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556C1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556C17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Total Population</w:t>
            </w:r>
          </w:p>
        </w:tc>
        <w:tc>
          <w:tcPr>
            <w:tcW w:w="4428" w:type="dxa"/>
          </w:tcPr>
          <w:p w:rsidR="00556C17" w:rsidRDefault="00556C17" w:rsidP="00924362">
            <w:r>
              <w:t>8954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Median Age</w:t>
            </w:r>
          </w:p>
        </w:tc>
        <w:tc>
          <w:tcPr>
            <w:tcW w:w="4428" w:type="dxa"/>
          </w:tcPr>
          <w:p w:rsidR="00556C17" w:rsidRDefault="00556C17" w:rsidP="00924362">
            <w:r>
              <w:t>NA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Male Population</w:t>
            </w:r>
          </w:p>
        </w:tc>
        <w:tc>
          <w:tcPr>
            <w:tcW w:w="4428" w:type="dxa"/>
          </w:tcPr>
          <w:p w:rsidR="00556C17" w:rsidRDefault="00556C17" w:rsidP="00924362">
            <w:r>
              <w:t>4513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Female Population</w:t>
            </w:r>
          </w:p>
        </w:tc>
        <w:tc>
          <w:tcPr>
            <w:tcW w:w="4428" w:type="dxa"/>
          </w:tcPr>
          <w:p w:rsidR="00556C17" w:rsidRDefault="00556C17" w:rsidP="00924362">
            <w:r>
              <w:t>4441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Ethnicity: White</w:t>
            </w:r>
          </w:p>
        </w:tc>
        <w:tc>
          <w:tcPr>
            <w:tcW w:w="4428" w:type="dxa"/>
          </w:tcPr>
          <w:p w:rsidR="00556C17" w:rsidRDefault="00556C17" w:rsidP="00924362">
            <w:r>
              <w:t>8844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Ethnicity: Black or African American</w:t>
            </w:r>
          </w:p>
        </w:tc>
        <w:tc>
          <w:tcPr>
            <w:tcW w:w="4428" w:type="dxa"/>
          </w:tcPr>
          <w:p w:rsidR="00556C17" w:rsidRDefault="00556C17" w:rsidP="00924362">
            <w:r>
              <w:t>0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Ethnicity: Asian</w:t>
            </w:r>
          </w:p>
        </w:tc>
        <w:tc>
          <w:tcPr>
            <w:tcW w:w="4428" w:type="dxa"/>
          </w:tcPr>
          <w:p w:rsidR="00556C17" w:rsidRDefault="00556C17" w:rsidP="00924362">
            <w:r>
              <w:t>NA</w:t>
            </w:r>
          </w:p>
        </w:tc>
      </w:tr>
      <w:tr w:rsidR="00556C17">
        <w:tc>
          <w:tcPr>
            <w:tcW w:w="4428" w:type="dxa"/>
          </w:tcPr>
          <w:p w:rsidR="00556C17" w:rsidRDefault="00556C17" w:rsidP="00924362">
            <w:r>
              <w:t>Ethnicity: Hispanic or Latino</w:t>
            </w:r>
          </w:p>
        </w:tc>
        <w:tc>
          <w:tcPr>
            <w:tcW w:w="4428" w:type="dxa"/>
          </w:tcPr>
          <w:p w:rsidR="00556C17" w:rsidRDefault="00556C17" w:rsidP="00924362">
            <w:r>
              <w:t>NA</w:t>
            </w:r>
          </w:p>
        </w:tc>
      </w:tr>
      <w:tr w:rsidR="00556C17">
        <w:tc>
          <w:tcPr>
            <w:tcW w:w="4428" w:type="dxa"/>
          </w:tcPr>
          <w:p w:rsidR="00556C17" w:rsidRDefault="00C15D4E" w:rsidP="00924362">
            <w:r>
              <w:t>Total Households</w:t>
            </w:r>
          </w:p>
        </w:tc>
        <w:tc>
          <w:tcPr>
            <w:tcW w:w="4428" w:type="dxa"/>
          </w:tcPr>
          <w:p w:rsidR="00556C17" w:rsidRDefault="00556C17" w:rsidP="00924362">
            <w:r>
              <w:t>2605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ayout w:type="fixed"/>
        <w:tblLook w:val="04A0"/>
      </w:tblPr>
      <w:tblGrid>
        <w:gridCol w:w="2988"/>
        <w:gridCol w:w="1260"/>
        <w:gridCol w:w="1170"/>
        <w:gridCol w:w="1170"/>
        <w:gridCol w:w="1170"/>
        <w:gridCol w:w="1080"/>
      </w:tblGrid>
      <w:tr w:rsidR="0050196A">
        <w:tc>
          <w:tcPr>
            <w:tcW w:w="8838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080" w:type="dxa"/>
          </w:tcPr>
          <w:p w:rsidR="0050196A" w:rsidRDefault="0050196A" w:rsidP="00924362">
            <w:r>
              <w:t>Annual</w:t>
            </w:r>
          </w:p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</w:tbl>
    <w:p w:rsidR="00F13221" w:rsidRDefault="00F13221" w:rsidP="00336E54"/>
    <w:p w:rsidR="00E9313E" w:rsidRDefault="00FA2806" w:rsidP="00336E54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>
        <w:tc>
          <w:tcPr>
            <w:tcW w:w="4518" w:type="dxa"/>
          </w:tcPr>
          <w:p w:rsidR="00D12390" w:rsidRDefault="00C15D4E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EE45A3" w:rsidRDefault="00FA2806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968"/>
        <w:gridCol w:w="3888"/>
      </w:tblGrid>
      <w:tr w:rsid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BD02F4" w:rsidP="00924362">
            <w:r>
              <w:t>931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355CF1" w:rsidP="00924362">
            <w:r>
              <w:t>310208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355CF1" w:rsidP="00924362">
            <w:r>
              <w:t>333.2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872D8A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872D8A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355CF1" w:rsidP="00924362">
            <w:r>
              <w:t>$4059784</w:t>
            </w:r>
          </w:p>
        </w:tc>
      </w:tr>
    </w:tbl>
    <w:p w:rsidR="00EE45A3" w:rsidRDefault="00EE45A3" w:rsidP="00924362"/>
    <w:p w:rsidR="002F50E4" w:rsidRDefault="002F50E4" w:rsidP="00924362"/>
    <w:p w:rsidR="002F50E4" w:rsidRDefault="002F50E4" w:rsidP="00924362"/>
    <w:p w:rsidR="00692784" w:rsidRDefault="0069278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</w:tbl>
    <w:p w:rsidR="0048772C" w:rsidRDefault="0048772C" w:rsidP="00924362"/>
    <w:p w:rsidR="00692784" w:rsidRDefault="0069278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Natality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Deaths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692784" w:rsidP="00924362"/>
        </w:tc>
      </w:tr>
    </w:tbl>
    <w:p w:rsidR="001F3211" w:rsidRDefault="001F3211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1F3211" w:rsidP="00924362"/>
        </w:tc>
      </w:tr>
    </w:tbl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>Prepared by Anwar Ahmed, Obsa Bokku, Gwendorlene Chea, Austin Lossing, Jessica Orth, Reid Ronnander, Ben Schuldt May 2012.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D02F4">
        <w:t>195</w:t>
      </w:r>
      <w:r>
        <w:t>7 Census of Agriculture</w:t>
      </w:r>
    </w:p>
  </w:footnote>
  <w:footnote w:id="9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7627C"/>
    <w:rsid w:val="001948DF"/>
    <w:rsid w:val="001F3211"/>
    <w:rsid w:val="0022225D"/>
    <w:rsid w:val="002360AF"/>
    <w:rsid w:val="00267B88"/>
    <w:rsid w:val="002A2344"/>
    <w:rsid w:val="002F50E4"/>
    <w:rsid w:val="00336E54"/>
    <w:rsid w:val="00355CF1"/>
    <w:rsid w:val="00381390"/>
    <w:rsid w:val="00404D34"/>
    <w:rsid w:val="00410BD6"/>
    <w:rsid w:val="0048772C"/>
    <w:rsid w:val="0050196A"/>
    <w:rsid w:val="00514E6F"/>
    <w:rsid w:val="00527AA4"/>
    <w:rsid w:val="00556C17"/>
    <w:rsid w:val="005E613F"/>
    <w:rsid w:val="00692784"/>
    <w:rsid w:val="006A21A5"/>
    <w:rsid w:val="007274F2"/>
    <w:rsid w:val="007450F9"/>
    <w:rsid w:val="007B40E4"/>
    <w:rsid w:val="00814E79"/>
    <w:rsid w:val="00872D8A"/>
    <w:rsid w:val="008A5B79"/>
    <w:rsid w:val="00923014"/>
    <w:rsid w:val="00924362"/>
    <w:rsid w:val="009353E4"/>
    <w:rsid w:val="00943E57"/>
    <w:rsid w:val="00955711"/>
    <w:rsid w:val="00960DE8"/>
    <w:rsid w:val="009A5989"/>
    <w:rsid w:val="00A01CBC"/>
    <w:rsid w:val="00A507FB"/>
    <w:rsid w:val="00AB5C6A"/>
    <w:rsid w:val="00B2621C"/>
    <w:rsid w:val="00B62C59"/>
    <w:rsid w:val="00B77690"/>
    <w:rsid w:val="00BD02F4"/>
    <w:rsid w:val="00C15D4E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A Little Po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528</Words>
  <Characters>3014</Characters>
  <Application>Microsoft Macintosh Word</Application>
  <DocSecurity>0</DocSecurity>
  <Lines>25</Lines>
  <Paragraphs>6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Austin Lossing</cp:lastModifiedBy>
  <cp:revision>36</cp:revision>
  <dcterms:created xsi:type="dcterms:W3CDTF">2012-05-21T15:49:00Z</dcterms:created>
  <dcterms:modified xsi:type="dcterms:W3CDTF">2012-05-30T16:07:00Z</dcterms:modified>
</cp:coreProperties>
</file>